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EB" w:rsidRPr="00F63236" w:rsidRDefault="00F43F96" w:rsidP="007411B3">
      <w:pPr>
        <w:spacing w:line="276" w:lineRule="auto"/>
        <w:jc w:val="center"/>
        <w:rPr>
          <w:b/>
          <w:u w:val="single"/>
        </w:rPr>
      </w:pPr>
      <w:r w:rsidRPr="00F63236">
        <w:rPr>
          <w:b/>
          <w:u w:val="single"/>
        </w:rPr>
        <w:t xml:space="preserve">Don Joy </w:t>
      </w:r>
      <w:proofErr w:type="spellStart"/>
      <w:r w:rsidRPr="00F63236">
        <w:rPr>
          <w:b/>
          <w:u w:val="single"/>
        </w:rPr>
        <w:t>Lumbo</w:t>
      </w:r>
      <w:proofErr w:type="spellEnd"/>
      <w:r w:rsidRPr="00F63236">
        <w:rPr>
          <w:b/>
          <w:u w:val="single"/>
        </w:rPr>
        <w:t>-Sacral-Orthosis (LSO)</w:t>
      </w:r>
    </w:p>
    <w:p w:rsidR="004124EB" w:rsidRPr="00F63236" w:rsidRDefault="004124EB" w:rsidP="007411B3">
      <w:pPr>
        <w:spacing w:line="276" w:lineRule="auto"/>
      </w:pPr>
    </w:p>
    <w:p w:rsidR="007411B3" w:rsidRDefault="007411B3" w:rsidP="007411B3">
      <w:pPr>
        <w:spacing w:line="276" w:lineRule="auto"/>
      </w:pPr>
      <w:r w:rsidRPr="007411B3">
        <w:t>The Don Joy LSO is comprised of three separate pieces which are attac</w:t>
      </w:r>
      <w:r w:rsidR="00324708">
        <w:t>hed to one another: A) the back panel, B) the front panel, and C</w:t>
      </w:r>
      <w:r w:rsidRPr="007411B3">
        <w:t>) the comp</w:t>
      </w:r>
      <w:r w:rsidR="00324708">
        <w:t>ressive belt with a pull handle (see fig. 1).</w:t>
      </w:r>
    </w:p>
    <w:p w:rsidR="00324708" w:rsidRDefault="00324708" w:rsidP="007411B3">
      <w:pPr>
        <w:spacing w:line="276" w:lineRule="auto"/>
      </w:pPr>
      <w:r>
        <w:t xml:space="preserve">                </w:t>
      </w:r>
      <w:r>
        <w:rPr>
          <w:noProof/>
          <w:lang w:val="en-CA" w:eastAsia="en-CA"/>
        </w:rPr>
        <w:drawing>
          <wp:inline distT="0" distB="0" distL="0" distR="0">
            <wp:extent cx="4667250" cy="1695450"/>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667250" cy="1695450"/>
                    </a:xfrm>
                    <a:prstGeom prst="rect">
                      <a:avLst/>
                    </a:prstGeom>
                    <a:noFill/>
                    <a:ln w="9525">
                      <a:noFill/>
                      <a:miter lim="800000"/>
                      <a:headEnd/>
                      <a:tailEnd/>
                    </a:ln>
                  </pic:spPr>
                </pic:pic>
              </a:graphicData>
            </a:graphic>
          </wp:inline>
        </w:drawing>
      </w:r>
    </w:p>
    <w:p w:rsidR="007411B3" w:rsidRPr="007411B3" w:rsidRDefault="007411B3" w:rsidP="007411B3">
      <w:pPr>
        <w:spacing w:line="276" w:lineRule="auto"/>
      </w:pPr>
    </w:p>
    <w:p w:rsidR="004124EB" w:rsidRPr="00F63236" w:rsidRDefault="00C5049A" w:rsidP="007411B3">
      <w:pPr>
        <w:spacing w:line="276" w:lineRule="auto"/>
      </w:pPr>
      <w:r w:rsidRPr="00F63236">
        <w:rPr>
          <w:b/>
        </w:rPr>
        <w:t>Intended use/indications:</w:t>
      </w:r>
      <w:r w:rsidRPr="00F63236">
        <w:t xml:space="preserve"> A</w:t>
      </w:r>
      <w:r w:rsidR="00F43F96" w:rsidRPr="00F63236">
        <w:t>cute and chronic low back pain, post-operative support, activity related low back pain, and disc herniation</w:t>
      </w:r>
      <w:r w:rsidR="004124EB" w:rsidRPr="00F63236">
        <w:t>.</w:t>
      </w:r>
      <w:r w:rsidR="0009248E" w:rsidRPr="00F63236">
        <w:t xml:space="preserve">  </w:t>
      </w:r>
    </w:p>
    <w:p w:rsidR="007411B3" w:rsidRDefault="007411B3" w:rsidP="007411B3">
      <w:pPr>
        <w:spacing w:line="276" w:lineRule="auto"/>
        <w:rPr>
          <w:b/>
        </w:rPr>
      </w:pPr>
    </w:p>
    <w:p w:rsidR="004124EB" w:rsidRPr="00F63236" w:rsidRDefault="00C5049A" w:rsidP="007411B3">
      <w:pPr>
        <w:spacing w:line="276" w:lineRule="auto"/>
      </w:pPr>
      <w:r w:rsidRPr="00F63236">
        <w:rPr>
          <w:b/>
        </w:rPr>
        <w:t>Warnings and precautions:</w:t>
      </w:r>
      <w:r w:rsidRPr="00F63236">
        <w:t xml:space="preserve"> If you experience any pain, swelling, sensation changes, any unusual reaction while using this product, consult your medical professional.  If any fraying or deterioration of the cording is noticed, </w:t>
      </w:r>
      <w:r w:rsidR="007411B3">
        <w:t xml:space="preserve">contact your orthotist and </w:t>
      </w:r>
      <w:r w:rsidRPr="00F63236">
        <w:t>discontinue use.</w:t>
      </w:r>
    </w:p>
    <w:p w:rsidR="007411B3" w:rsidRDefault="007411B3" w:rsidP="007411B3">
      <w:pPr>
        <w:spacing w:line="276" w:lineRule="auto"/>
        <w:rPr>
          <w:b/>
          <w:u w:val="single"/>
        </w:rPr>
      </w:pPr>
    </w:p>
    <w:p w:rsidR="004124EB" w:rsidRPr="00F63236" w:rsidRDefault="004124EB" w:rsidP="007411B3">
      <w:pPr>
        <w:spacing w:line="276" w:lineRule="auto"/>
        <w:rPr>
          <w:b/>
          <w:u w:val="single"/>
        </w:rPr>
      </w:pPr>
      <w:r w:rsidRPr="00F63236">
        <w:rPr>
          <w:b/>
          <w:u w:val="single"/>
        </w:rPr>
        <w:t xml:space="preserve">How to </w:t>
      </w:r>
      <w:r w:rsidR="00CE2B65" w:rsidRPr="00F63236">
        <w:rPr>
          <w:b/>
          <w:u w:val="single"/>
        </w:rPr>
        <w:t>apply</w:t>
      </w:r>
      <w:r w:rsidRPr="00F63236">
        <w:rPr>
          <w:b/>
          <w:u w:val="single"/>
        </w:rPr>
        <w:t xml:space="preserve">: (in flat lying) </w:t>
      </w:r>
    </w:p>
    <w:p w:rsidR="008F71DB" w:rsidRPr="00F63236" w:rsidRDefault="00A92FDC" w:rsidP="007411B3">
      <w:pPr>
        <w:numPr>
          <w:ilvl w:val="0"/>
          <w:numId w:val="1"/>
        </w:numPr>
        <w:spacing w:line="276" w:lineRule="auto"/>
        <w:rPr>
          <w:b/>
        </w:rPr>
      </w:pPr>
      <w:r w:rsidRPr="00F63236">
        <w:t>On the orthosis, position and fasten the pull-handles as close as possible to the compression panels and fully extend the cord (fig. 1</w:t>
      </w:r>
      <w:r w:rsidR="00765F84">
        <w:t>)</w:t>
      </w:r>
      <w:r w:rsidRPr="00F63236">
        <w:t>.</w:t>
      </w:r>
    </w:p>
    <w:p w:rsidR="004124EB" w:rsidRPr="00F63236" w:rsidRDefault="004124EB" w:rsidP="007411B3">
      <w:pPr>
        <w:numPr>
          <w:ilvl w:val="0"/>
          <w:numId w:val="1"/>
        </w:numPr>
        <w:spacing w:line="276" w:lineRule="auto"/>
      </w:pPr>
      <w:r w:rsidRPr="00F63236">
        <w:t xml:space="preserve">Ideally the orthosis should be worn on top of a T-shirt, nightshirt, or long undershirt to allow for ventilation. </w:t>
      </w:r>
    </w:p>
    <w:p w:rsidR="0009248E" w:rsidRPr="00F63236" w:rsidRDefault="004124EB" w:rsidP="007411B3">
      <w:pPr>
        <w:numPr>
          <w:ilvl w:val="0"/>
          <w:numId w:val="1"/>
        </w:numPr>
        <w:spacing w:line="276" w:lineRule="auto"/>
      </w:pPr>
      <w:proofErr w:type="gramStart"/>
      <w:r w:rsidRPr="00F63236">
        <w:t>Log roll</w:t>
      </w:r>
      <w:proofErr w:type="gramEnd"/>
      <w:r w:rsidRPr="00F63236">
        <w:t xml:space="preserve"> the patient to their preferred side. </w:t>
      </w:r>
    </w:p>
    <w:p w:rsidR="00AB54E7" w:rsidRPr="00AB54E7" w:rsidRDefault="000C777E" w:rsidP="007411B3">
      <w:pPr>
        <w:numPr>
          <w:ilvl w:val="0"/>
          <w:numId w:val="1"/>
        </w:numPr>
        <w:spacing w:line="276" w:lineRule="auto"/>
        <w:rPr>
          <w:b/>
        </w:rPr>
      </w:pPr>
      <w:r>
        <w:t>Making sure that the inside label is at the top</w:t>
      </w:r>
      <w:r w:rsidR="00F43F96" w:rsidRPr="00F63236">
        <w:t xml:space="preserve">, </w:t>
      </w:r>
      <w:r w:rsidR="00A92FDC" w:rsidRPr="00F63236">
        <w:t xml:space="preserve">tuck the </w:t>
      </w:r>
      <w:r w:rsidR="007411B3">
        <w:t>orthosis</w:t>
      </w:r>
      <w:r w:rsidR="00A92FDC" w:rsidRPr="00F63236">
        <w:t xml:space="preserve"> under the patient’s side. Roll patient flat onto their back, making sure that the shoulders and hips are square. At this point, the orthosis may need to be pulled so that the orthosis is lying centered on the back. Feel the sides to make sure that the orthosis comes up equally on either side of the body.  </w:t>
      </w:r>
      <w:r w:rsidR="00A92FDC" w:rsidRPr="00F63236">
        <w:rPr>
          <w:b/>
        </w:rPr>
        <w:t>Never lift the hips AT ANY TIME.</w:t>
      </w:r>
      <w:r w:rsidR="002A6233" w:rsidRPr="00F63236">
        <w:t xml:space="preserve"> For proper fit and compression, center the spine between the two side panels and positio</w:t>
      </w:r>
      <w:r w:rsidR="00E52BBA">
        <w:t>n symmetrically on waist (fig. 2</w:t>
      </w:r>
      <w:r w:rsidR="00AB54E7">
        <w:t xml:space="preserve"> –</w:t>
      </w:r>
      <w:r w:rsidR="00AB54E7" w:rsidRPr="00AB54E7">
        <w:rPr>
          <w:b/>
        </w:rPr>
        <w:t>NOTE</w:t>
      </w:r>
      <w:r w:rsidR="00AB54E7">
        <w:t xml:space="preserve"> rigid </w:t>
      </w:r>
      <w:r w:rsidR="00E52BBA">
        <w:t xml:space="preserve">back </w:t>
      </w:r>
      <w:r w:rsidR="00556087">
        <w:t>panel</w:t>
      </w:r>
      <w:r w:rsidR="00AB54E7">
        <w:t xml:space="preserve"> has been removed from the pictures for clarity</w:t>
      </w:r>
      <w:r w:rsidR="002A6233" w:rsidRPr="00F63236">
        <w:t xml:space="preserve">). </w:t>
      </w:r>
    </w:p>
    <w:p w:rsidR="00A92FDC" w:rsidRPr="00F63236" w:rsidRDefault="002A6233" w:rsidP="007411B3">
      <w:pPr>
        <w:spacing w:line="276" w:lineRule="auto"/>
        <w:ind w:left="720"/>
        <w:rPr>
          <w:b/>
        </w:rPr>
      </w:pPr>
      <w:r w:rsidRPr="00F63236">
        <w:t xml:space="preserve"> </w:t>
      </w:r>
      <w:r w:rsidR="00E52BBA">
        <w:rPr>
          <w:b/>
          <w:noProof/>
          <w:lang w:val="en-CA" w:eastAsia="en-CA"/>
        </w:rPr>
        <w:drawing>
          <wp:inline distT="0" distB="0" distL="0" distR="0">
            <wp:extent cx="1914525" cy="15335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14525" cy="1533525"/>
                    </a:xfrm>
                    <a:prstGeom prst="rect">
                      <a:avLst/>
                    </a:prstGeom>
                    <a:noFill/>
                    <a:ln w="9525">
                      <a:noFill/>
                      <a:miter lim="800000"/>
                      <a:headEnd/>
                      <a:tailEnd/>
                    </a:ln>
                  </pic:spPr>
                </pic:pic>
              </a:graphicData>
            </a:graphic>
          </wp:inline>
        </w:drawing>
      </w:r>
      <w:r w:rsidR="00A97E9F">
        <w:rPr>
          <w:noProof/>
          <w:lang w:val="en-CA" w:eastAsia="en-CA"/>
        </w:rPr>
        <w:drawing>
          <wp:inline distT="0" distB="0" distL="0" distR="0">
            <wp:extent cx="1381125" cy="171450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81125" cy="1714500"/>
                    </a:xfrm>
                    <a:prstGeom prst="rect">
                      <a:avLst/>
                    </a:prstGeom>
                    <a:noFill/>
                    <a:ln w="9525">
                      <a:noFill/>
                      <a:miter lim="800000"/>
                      <a:headEnd/>
                      <a:tailEnd/>
                    </a:ln>
                  </pic:spPr>
                </pic:pic>
              </a:graphicData>
            </a:graphic>
          </wp:inline>
        </w:drawing>
      </w:r>
    </w:p>
    <w:p w:rsidR="00C5049A" w:rsidRPr="00F63236" w:rsidRDefault="00C01001" w:rsidP="007411B3">
      <w:pPr>
        <w:numPr>
          <w:ilvl w:val="0"/>
          <w:numId w:val="1"/>
        </w:numPr>
        <w:spacing w:line="276" w:lineRule="auto"/>
        <w:rPr>
          <w:b/>
        </w:rPr>
      </w:pPr>
      <w:r w:rsidRPr="00C01001">
        <w:rPr>
          <w:b/>
          <w:noProof/>
          <w:u w:val="single"/>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8" type="#_x0000_t102" style="position:absolute;left:0;text-align:left;margin-left:428.85pt;margin-top:25.4pt;width:36pt;height:36pt;z-index:251662336"/>
        </w:pict>
      </w:r>
      <w:r w:rsidR="002A6233" w:rsidRPr="00F63236">
        <w:t>Position</w:t>
      </w:r>
      <w:r w:rsidR="00F43F96" w:rsidRPr="00F63236">
        <w:t xml:space="preserve"> the </w:t>
      </w:r>
      <w:r w:rsidR="007411B3">
        <w:t>orthosis</w:t>
      </w:r>
      <w:r w:rsidR="00F43F96" w:rsidRPr="00F63236">
        <w:t xml:space="preserve"> around the waist and fasten.  The pull-handle will be on the left side.  The soft lining will be against the body (fig. 3a and fig. 3b).  </w:t>
      </w:r>
    </w:p>
    <w:p w:rsidR="004124EB" w:rsidRPr="00F63236" w:rsidRDefault="00AB54E7" w:rsidP="007411B3">
      <w:pPr>
        <w:spacing w:line="276" w:lineRule="auto"/>
        <w:ind w:left="720"/>
        <w:rPr>
          <w:b/>
        </w:rPr>
      </w:pPr>
      <w:r>
        <w:rPr>
          <w:b/>
        </w:rPr>
        <w:lastRenderedPageBreak/>
        <w:tab/>
      </w:r>
      <w:r w:rsidR="00A97E9F">
        <w:rPr>
          <w:b/>
          <w:noProof/>
          <w:lang w:val="en-CA" w:eastAsia="en-CA"/>
        </w:rPr>
        <w:drawing>
          <wp:inline distT="0" distB="0" distL="0" distR="0">
            <wp:extent cx="2486025" cy="162877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486025" cy="1628775"/>
                    </a:xfrm>
                    <a:prstGeom prst="rect">
                      <a:avLst/>
                    </a:prstGeom>
                    <a:noFill/>
                    <a:ln w="9525">
                      <a:noFill/>
                      <a:miter lim="800000"/>
                      <a:headEnd/>
                      <a:tailEnd/>
                    </a:ln>
                  </pic:spPr>
                </pic:pic>
              </a:graphicData>
            </a:graphic>
          </wp:inline>
        </w:drawing>
      </w:r>
      <w:r>
        <w:rPr>
          <w:b/>
        </w:rPr>
        <w:tab/>
      </w:r>
      <w:r>
        <w:rPr>
          <w:b/>
        </w:rPr>
        <w:tab/>
      </w:r>
      <w:r>
        <w:rPr>
          <w:b/>
        </w:rPr>
        <w:tab/>
      </w:r>
      <w:r>
        <w:rPr>
          <w:b/>
        </w:rPr>
        <w:tab/>
      </w:r>
    </w:p>
    <w:p w:rsidR="004124EB" w:rsidRPr="00F63236" w:rsidRDefault="004124EB" w:rsidP="007411B3">
      <w:pPr>
        <w:spacing w:line="276" w:lineRule="auto"/>
        <w:rPr>
          <w:b/>
          <w:u w:val="single"/>
        </w:rPr>
      </w:pPr>
    </w:p>
    <w:p w:rsidR="004124EB" w:rsidRPr="00F63236" w:rsidRDefault="004124EB" w:rsidP="007411B3">
      <w:pPr>
        <w:spacing w:line="276" w:lineRule="auto"/>
        <w:jc w:val="center"/>
        <w:rPr>
          <w:b/>
          <w:u w:val="single"/>
        </w:rPr>
      </w:pPr>
    </w:p>
    <w:p w:rsidR="00F63236" w:rsidRPr="00F63236" w:rsidRDefault="00F63236" w:rsidP="007411B3">
      <w:pPr>
        <w:pStyle w:val="ListParagraph"/>
        <w:numPr>
          <w:ilvl w:val="0"/>
          <w:numId w:val="1"/>
        </w:numPr>
        <w:spacing w:line="276" w:lineRule="auto"/>
        <w:rPr>
          <w:b/>
        </w:rPr>
      </w:pPr>
      <w:r w:rsidRPr="00F63236">
        <w:t>To apply compression, grasp the pull-handle and pull to the right.  After the desired level of compression is achieved</w:t>
      </w:r>
      <w:r w:rsidR="007411B3">
        <w:t xml:space="preserve"> (it should be very tight, but you should still be able to breathe)</w:t>
      </w:r>
      <w:r w:rsidRPr="00F63236">
        <w:t xml:space="preserve">, fasten the pull-handle to </w:t>
      </w:r>
      <w:r w:rsidR="007411B3">
        <w:t xml:space="preserve">the </w:t>
      </w:r>
      <w:r w:rsidRPr="00F63236">
        <w:t xml:space="preserve">contact strip </w:t>
      </w:r>
      <w:r w:rsidR="00556087">
        <w:t>on the side of the panel (fig. 4a, 4</w:t>
      </w:r>
      <w:r w:rsidRPr="00F63236">
        <w:t xml:space="preserve">b, and </w:t>
      </w:r>
      <w:r w:rsidR="00556087">
        <w:t>4</w:t>
      </w:r>
      <w:r w:rsidRPr="00F63236">
        <w:t xml:space="preserve">c). </w:t>
      </w:r>
    </w:p>
    <w:p w:rsidR="00F63236" w:rsidRPr="00225EB4" w:rsidRDefault="00F63236" w:rsidP="007411B3">
      <w:pPr>
        <w:spacing w:line="276" w:lineRule="auto"/>
        <w:rPr>
          <w:b/>
        </w:rPr>
      </w:pPr>
      <w:r w:rsidRPr="00225EB4">
        <w:rPr>
          <w:b/>
        </w:rPr>
        <w:t xml:space="preserve">            </w:t>
      </w:r>
      <w:r w:rsidR="00556087">
        <w:rPr>
          <w:b/>
          <w:noProof/>
          <w:lang w:val="en-CA" w:eastAsia="en-CA"/>
        </w:rPr>
        <w:drawing>
          <wp:inline distT="0" distB="0" distL="0" distR="0">
            <wp:extent cx="4095750" cy="168592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095750" cy="1685925"/>
                    </a:xfrm>
                    <a:prstGeom prst="rect">
                      <a:avLst/>
                    </a:prstGeom>
                    <a:noFill/>
                    <a:ln w="9525">
                      <a:noFill/>
                      <a:miter lim="800000"/>
                      <a:headEnd/>
                      <a:tailEnd/>
                    </a:ln>
                  </pic:spPr>
                </pic:pic>
              </a:graphicData>
            </a:graphic>
          </wp:inline>
        </w:drawing>
      </w:r>
    </w:p>
    <w:p w:rsidR="004124EB" w:rsidRPr="00F63236" w:rsidRDefault="004124EB" w:rsidP="007411B3">
      <w:pPr>
        <w:spacing w:line="276" w:lineRule="auto"/>
        <w:rPr>
          <w:b/>
          <w:u w:val="single"/>
        </w:rPr>
      </w:pPr>
    </w:p>
    <w:p w:rsidR="0084197B" w:rsidRPr="00F63236" w:rsidRDefault="004124EB" w:rsidP="007411B3">
      <w:pPr>
        <w:spacing w:line="276" w:lineRule="auto"/>
      </w:pPr>
      <w:r w:rsidRPr="00F63236">
        <w:rPr>
          <w:b/>
          <w:u w:val="single"/>
        </w:rPr>
        <w:t>How to remove:</w:t>
      </w:r>
      <w:r w:rsidRPr="00F63236">
        <w:t xml:space="preserve">  Lie down flat on the back.  Undo</w:t>
      </w:r>
      <w:r w:rsidR="00FC5AAF">
        <w:t xml:space="preserve"> the </w:t>
      </w:r>
      <w:proofErr w:type="gramStart"/>
      <w:r w:rsidR="00FC5AAF">
        <w:t>pull handle</w:t>
      </w:r>
      <w:proofErr w:type="gramEnd"/>
      <w:r w:rsidR="00FC5AAF">
        <w:t xml:space="preserve"> all the way back, then undo the</w:t>
      </w:r>
      <w:r w:rsidRPr="00F63236">
        <w:t xml:space="preserve"> </w:t>
      </w:r>
      <w:proofErr w:type="spellStart"/>
      <w:r w:rsidRPr="00F63236">
        <w:t>velcro</w:t>
      </w:r>
      <w:proofErr w:type="spellEnd"/>
      <w:r w:rsidRPr="00F63236">
        <w:t xml:space="preserve"> straps.  Log roll patient to most comfortable side.  Slide out back section. </w:t>
      </w:r>
    </w:p>
    <w:p w:rsidR="004124EB" w:rsidRPr="00F63236" w:rsidRDefault="004124EB" w:rsidP="007411B3">
      <w:pPr>
        <w:spacing w:line="276" w:lineRule="auto"/>
      </w:pPr>
      <w:r w:rsidRPr="00F63236">
        <w:rPr>
          <w:b/>
          <w:u w:val="single"/>
        </w:rPr>
        <w:t xml:space="preserve">When to wear </w:t>
      </w:r>
      <w:r w:rsidR="007411B3">
        <w:rPr>
          <w:b/>
          <w:u w:val="single"/>
        </w:rPr>
        <w:t>orthosis</w:t>
      </w:r>
      <w:r w:rsidRPr="00F63236">
        <w:rPr>
          <w:b/>
          <w:u w:val="single"/>
        </w:rPr>
        <w:t>:</w:t>
      </w:r>
      <w:r w:rsidRPr="00F63236">
        <w:rPr>
          <w:b/>
        </w:rPr>
        <w:t xml:space="preserve">  </w:t>
      </w:r>
      <w:r w:rsidRPr="00F63236">
        <w:t xml:space="preserve">The </w:t>
      </w:r>
      <w:r w:rsidR="007411B3">
        <w:t>orthosis</w:t>
      </w:r>
      <w:r w:rsidRPr="00F63236">
        <w:t xml:space="preserve"> should be worn whenever the patient is sitting up or standing. It can be off when they lie down. It should be applied and taken off in a lying position.</w:t>
      </w:r>
      <w:r w:rsidR="003740C1">
        <w:t xml:space="preserve">  The Doctor’s activity orders take precedence over this instruction sheet.</w:t>
      </w:r>
    </w:p>
    <w:p w:rsidR="004124EB" w:rsidRPr="00F63236" w:rsidRDefault="004124EB" w:rsidP="007411B3">
      <w:pPr>
        <w:spacing w:line="276" w:lineRule="auto"/>
      </w:pPr>
      <w:r w:rsidRPr="00F63236">
        <w:rPr>
          <w:b/>
          <w:u w:val="single"/>
        </w:rPr>
        <w:t>Cleaning</w:t>
      </w:r>
      <w:r w:rsidR="00F63236" w:rsidRPr="00F63236">
        <w:rPr>
          <w:b/>
          <w:u w:val="single"/>
        </w:rPr>
        <w:t xml:space="preserve"> Instructions</w:t>
      </w:r>
      <w:r w:rsidRPr="00F63236">
        <w:rPr>
          <w:b/>
          <w:u w:val="single"/>
        </w:rPr>
        <w:t>:</w:t>
      </w:r>
      <w:r w:rsidRPr="00F63236">
        <w:rPr>
          <w:b/>
        </w:rPr>
        <w:t xml:space="preserve">  </w:t>
      </w:r>
      <w:r w:rsidR="007411B3">
        <w:t>U</w:t>
      </w:r>
      <w:r w:rsidR="007411B3" w:rsidRPr="00F63236">
        <w:t>sing mild soap</w:t>
      </w:r>
      <w:r w:rsidR="007411B3">
        <w:t>,</w:t>
      </w:r>
      <w:r w:rsidR="007411B3" w:rsidRPr="00F63236">
        <w:t xml:space="preserve"> </w:t>
      </w:r>
      <w:proofErr w:type="gramStart"/>
      <w:r w:rsidR="00556087">
        <w:t>hand</w:t>
      </w:r>
      <w:r w:rsidR="00556087" w:rsidRPr="00F63236">
        <w:t xml:space="preserve"> wash</w:t>
      </w:r>
      <w:proofErr w:type="gramEnd"/>
      <w:r w:rsidR="00F63236" w:rsidRPr="00F63236">
        <w:t xml:space="preserve"> </w:t>
      </w:r>
      <w:r w:rsidR="0065475E">
        <w:t xml:space="preserve">the </w:t>
      </w:r>
      <w:r w:rsidR="007411B3">
        <w:t>orthosis</w:t>
      </w:r>
      <w:r w:rsidR="00F63236" w:rsidRPr="00F63236">
        <w:t xml:space="preserve"> in cold water.  A</w:t>
      </w:r>
      <w:r w:rsidR="007411B3">
        <w:t>llow it to a</w:t>
      </w:r>
      <w:r w:rsidR="00F63236" w:rsidRPr="00F63236">
        <w:t>ir dry.  Note: if not rinsed thoroughly, residual soap may cause irritation and deteriorate material.</w:t>
      </w:r>
    </w:p>
    <w:p w:rsidR="004124EB" w:rsidRPr="00F63236" w:rsidRDefault="004124EB" w:rsidP="007411B3">
      <w:pPr>
        <w:spacing w:line="276" w:lineRule="auto"/>
      </w:pPr>
    </w:p>
    <w:p w:rsidR="004124EB" w:rsidRPr="00F63236" w:rsidRDefault="004124EB" w:rsidP="007411B3">
      <w:pPr>
        <w:spacing w:line="276" w:lineRule="auto"/>
      </w:pPr>
    </w:p>
    <w:p w:rsidR="00CE2B65" w:rsidRPr="00F63236" w:rsidRDefault="004124EB" w:rsidP="007411B3">
      <w:pPr>
        <w:spacing w:line="276" w:lineRule="auto"/>
        <w:rPr>
          <w:b/>
        </w:rPr>
      </w:pPr>
      <w:r w:rsidRPr="00F63236">
        <w:rPr>
          <w:b/>
        </w:rPr>
        <w:t xml:space="preserve">If you have any problems, questions, or concerns regarding the </w:t>
      </w:r>
      <w:r w:rsidR="007411B3">
        <w:rPr>
          <w:b/>
        </w:rPr>
        <w:t>orthosis</w:t>
      </w:r>
      <w:r w:rsidRPr="00F63236">
        <w:rPr>
          <w:b/>
        </w:rPr>
        <w:t xml:space="preserve"> please give AMPOS Orthopaedics a call at (613) 745-3173 or 1-800-216-6777.   </w:t>
      </w:r>
    </w:p>
    <w:p w:rsidR="004124EB" w:rsidRPr="00F63236" w:rsidRDefault="00CE2B65" w:rsidP="007411B3">
      <w:pPr>
        <w:tabs>
          <w:tab w:val="left" w:pos="7125"/>
        </w:tabs>
        <w:spacing w:line="276" w:lineRule="auto"/>
      </w:pPr>
      <w:r w:rsidRPr="00F63236">
        <w:tab/>
      </w:r>
    </w:p>
    <w:sectPr w:rsidR="004124EB" w:rsidRPr="00F63236" w:rsidSect="009F48CA">
      <w:pgSz w:w="12242" w:h="15842"/>
      <w:pgMar w:top="720" w:right="1152" w:bottom="720"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1D02"/>
    <w:multiLevelType w:val="hybridMultilevel"/>
    <w:tmpl w:val="3AB240BC"/>
    <w:lvl w:ilvl="0" w:tplc="FB0C8AD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4D2A0B"/>
    <w:multiLevelType w:val="hybridMultilevel"/>
    <w:tmpl w:val="3AB240BC"/>
    <w:lvl w:ilvl="0" w:tplc="FB0C8AD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4EB"/>
    <w:rsid w:val="0009248E"/>
    <w:rsid w:val="000C2902"/>
    <w:rsid w:val="000C777E"/>
    <w:rsid w:val="00225EB4"/>
    <w:rsid w:val="00230010"/>
    <w:rsid w:val="002A6233"/>
    <w:rsid w:val="003141EE"/>
    <w:rsid w:val="00324708"/>
    <w:rsid w:val="00325AC0"/>
    <w:rsid w:val="003740C1"/>
    <w:rsid w:val="00396037"/>
    <w:rsid w:val="003D268E"/>
    <w:rsid w:val="004124EB"/>
    <w:rsid w:val="00421092"/>
    <w:rsid w:val="00556087"/>
    <w:rsid w:val="005576B7"/>
    <w:rsid w:val="0062483A"/>
    <w:rsid w:val="0065475E"/>
    <w:rsid w:val="0072255A"/>
    <w:rsid w:val="007411B3"/>
    <w:rsid w:val="00743DD0"/>
    <w:rsid w:val="00765F84"/>
    <w:rsid w:val="0084197B"/>
    <w:rsid w:val="008F71DB"/>
    <w:rsid w:val="008F752F"/>
    <w:rsid w:val="00965840"/>
    <w:rsid w:val="0099778B"/>
    <w:rsid w:val="009A02A5"/>
    <w:rsid w:val="009D7AEB"/>
    <w:rsid w:val="009F4C55"/>
    <w:rsid w:val="00A92FDC"/>
    <w:rsid w:val="00A97E9F"/>
    <w:rsid w:val="00AB54E7"/>
    <w:rsid w:val="00C01001"/>
    <w:rsid w:val="00C5049A"/>
    <w:rsid w:val="00CA5640"/>
    <w:rsid w:val="00CB42E4"/>
    <w:rsid w:val="00CE2B65"/>
    <w:rsid w:val="00E52BBA"/>
    <w:rsid w:val="00EA7B05"/>
    <w:rsid w:val="00F43F96"/>
    <w:rsid w:val="00F63236"/>
    <w:rsid w:val="00FC5AA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3]"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E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4EB"/>
    <w:rPr>
      <w:rFonts w:ascii="Tahoma" w:hAnsi="Tahoma" w:cs="Tahoma"/>
      <w:sz w:val="16"/>
      <w:szCs w:val="16"/>
    </w:rPr>
  </w:style>
  <w:style w:type="character" w:customStyle="1" w:styleId="BalloonTextChar">
    <w:name w:val="Balloon Text Char"/>
    <w:basedOn w:val="DefaultParagraphFont"/>
    <w:link w:val="BalloonText"/>
    <w:uiPriority w:val="99"/>
    <w:semiHidden/>
    <w:rsid w:val="004124EB"/>
    <w:rPr>
      <w:rFonts w:ascii="Tahoma" w:eastAsia="Times New Roman" w:hAnsi="Tahoma" w:cs="Tahoma"/>
      <w:sz w:val="16"/>
      <w:szCs w:val="16"/>
      <w:lang w:val="en-US"/>
    </w:rPr>
  </w:style>
  <w:style w:type="character" w:styleId="Hyperlink">
    <w:name w:val="Hyperlink"/>
    <w:basedOn w:val="DefaultParagraphFont"/>
    <w:uiPriority w:val="99"/>
    <w:unhideWhenUsed/>
    <w:rsid w:val="0099778B"/>
    <w:rPr>
      <w:color w:val="0000FF" w:themeColor="hyperlink"/>
      <w:u w:val="single"/>
    </w:rPr>
  </w:style>
  <w:style w:type="paragraph" w:styleId="ListParagraph">
    <w:name w:val="List Paragraph"/>
    <w:basedOn w:val="Normal"/>
    <w:uiPriority w:val="34"/>
    <w:qFormat/>
    <w:rsid w:val="00F632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497C4-1906-455A-BC1F-27343801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2015-05-07T14:18:00Z</cp:lastPrinted>
  <dcterms:created xsi:type="dcterms:W3CDTF">2014-09-19T19:06:00Z</dcterms:created>
  <dcterms:modified xsi:type="dcterms:W3CDTF">2016-07-15T16:04:00Z</dcterms:modified>
</cp:coreProperties>
</file>